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20240222港口电气材料采购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rPr>
        <w:t>2024年2月2</w:t>
      </w:r>
      <w:r>
        <w:rPr>
          <w:rFonts w:hint="eastAsia" w:ascii="方正仿宋简体" w:hAnsi="方正仿宋简体" w:eastAsia="方正仿宋简体" w:cs="方正仿宋简体"/>
          <w:sz w:val="32"/>
          <w:szCs w:val="32"/>
          <w:u w:val="single"/>
          <w:lang w:val="en-US" w:eastAsia="zh-CN"/>
        </w:rPr>
        <w:t>9</w:t>
      </w:r>
      <w:r>
        <w:rPr>
          <w:rFonts w:hint="eastAsia" w:ascii="方正仿宋简体" w:hAnsi="方正仿宋简体" w:eastAsia="方正仿宋简体" w:cs="方正仿宋简体"/>
          <w:sz w:val="32"/>
          <w:szCs w:val="32"/>
          <w:u w:val="single"/>
        </w:rPr>
        <w:t>日上午10:</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rPr>
        <w:t>2024年2月2</w:t>
      </w:r>
      <w:r>
        <w:rPr>
          <w:rFonts w:hint="eastAsia" w:ascii="方正仿宋简体" w:hAnsi="方正仿宋简体" w:eastAsia="方正仿宋简体" w:cs="方正仿宋简体"/>
          <w:sz w:val="32"/>
          <w:szCs w:val="32"/>
          <w:u w:val="single"/>
          <w:lang w:val="en-US" w:eastAsia="zh-CN"/>
        </w:rPr>
        <w:t>9</w:t>
      </w:r>
      <w:r>
        <w:rPr>
          <w:rFonts w:hint="eastAsia" w:ascii="方正仿宋简体" w:hAnsi="方正仿宋简体" w:eastAsia="方正仿宋简体" w:cs="方正仿宋简体"/>
          <w:sz w:val="32"/>
          <w:szCs w:val="32"/>
          <w:u w:val="single"/>
        </w:rPr>
        <w:t>日上午10:</w:t>
      </w:r>
      <w:r>
        <w:rPr>
          <w:rFonts w:hint="eastAsia" w:ascii="方正仿宋简体" w:hAnsi="方正仿宋简体" w:eastAsia="方正仿宋简体" w:cs="方正仿宋简体"/>
          <w:sz w:val="32"/>
          <w:szCs w:val="32"/>
          <w:u w:val="single"/>
          <w:lang w:val="en-US" w:eastAsia="zh-CN"/>
        </w:rPr>
        <w:t>2</w:t>
      </w:r>
      <w:r>
        <w:rPr>
          <w:rFonts w:hint="eastAsia" w:ascii="方正仿宋简体" w:hAnsi="方正仿宋简体" w:eastAsia="方正仿宋简体" w:cs="方正仿宋简体"/>
          <w:sz w:val="32"/>
          <w:szCs w:val="32"/>
          <w:u w:val="single"/>
        </w:rPr>
        <w:t>0</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w:t>
      </w:r>
      <w:bookmarkStart w:id="0" w:name="_GoBack"/>
      <w:bookmarkEnd w:id="0"/>
      <w:r>
        <w:rPr>
          <w:rFonts w:hint="eastAsia" w:ascii="方正仿宋简体" w:hAnsi="方正仿宋简体" w:eastAsia="方正仿宋简体" w:cs="方正仿宋简体"/>
          <w:sz w:val="32"/>
          <w:szCs w:val="32"/>
        </w:rPr>
        <w:t>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600" w:lineRule="exact"/>
        <w:ind w:firstLine="640" w:firstLineChars="200"/>
        <w:jc w:val="left"/>
        <w:rPr>
          <w:rFonts w:ascii="方正仿宋简体" w:hAnsi="方正仿宋简体" w:eastAsia="方正仿宋简体" w:cs="方正仿宋简体"/>
          <w:sz w:val="32"/>
          <w:szCs w:val="32"/>
          <w:u w:val="single"/>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1.《营业执照》、《税务登记证》、《组织机构代码证》（或三证合一）（复印件</w:t>
      </w:r>
      <w:r>
        <w:rPr>
          <w:rFonts w:hint="eastAsia" w:ascii="方正仿宋简体" w:hAnsi="方正仿宋简体" w:eastAsia="方正仿宋简体" w:cs="方正仿宋简体"/>
          <w:kern w:val="1"/>
          <w:sz w:val="32"/>
          <w:szCs w:val="32"/>
        </w:rPr>
        <w:t xml:space="preserve">需盖公章）。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2.报价函（</w:t>
      </w:r>
      <w:r>
        <w:rPr>
          <w:rFonts w:hint="eastAsia" w:ascii="方正仿宋简体" w:hAnsi="方正仿宋简体" w:eastAsia="方正仿宋简体" w:cs="方正仿宋简体"/>
          <w:kern w:val="1"/>
          <w:sz w:val="32"/>
          <w:szCs w:val="32"/>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pPr>
        <w:pStyle w:val="4"/>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878"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751"/>
        <w:gridCol w:w="2210"/>
        <w:gridCol w:w="1186"/>
        <w:gridCol w:w="609"/>
        <w:gridCol w:w="613"/>
        <w:gridCol w:w="1160"/>
        <w:gridCol w:w="1156"/>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2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7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1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5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0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7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7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95"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2"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874" w:type="pct"/>
            <w:vAlign w:val="center"/>
          </w:tcPr>
          <w:p>
            <w:pPr>
              <w:spacing w:line="0" w:lineRule="atLeast"/>
              <w:rPr>
                <w:rFonts w:ascii="宋体" w:hAnsi="宋体" w:cs="宋体"/>
                <w:sz w:val="18"/>
                <w:szCs w:val="18"/>
              </w:rPr>
            </w:pPr>
            <w:r>
              <w:rPr>
                <w:rFonts w:hint="eastAsia"/>
                <w:sz w:val="18"/>
                <w:szCs w:val="18"/>
              </w:rPr>
              <w:t>单片保险丝盒</w:t>
            </w:r>
          </w:p>
        </w:tc>
        <w:tc>
          <w:tcPr>
            <w:tcW w:w="1103" w:type="pct"/>
            <w:vAlign w:val="center"/>
          </w:tcPr>
          <w:p>
            <w:pPr>
              <w:spacing w:line="0" w:lineRule="atLeast"/>
              <w:rPr>
                <w:rFonts w:ascii="宋体" w:hAnsi="宋体" w:cs="宋体"/>
                <w:sz w:val="18"/>
                <w:szCs w:val="18"/>
              </w:rPr>
            </w:pPr>
            <w:r>
              <w:rPr>
                <w:rFonts w:hint="eastAsia"/>
                <w:sz w:val="18"/>
                <w:szCs w:val="18"/>
              </w:rPr>
              <w:t>5*20 额定电压250V 额定电流6A</w:t>
            </w:r>
          </w:p>
        </w:tc>
        <w:tc>
          <w:tcPr>
            <w:tcW w:w="591" w:type="pct"/>
            <w:vAlign w:val="center"/>
          </w:tcPr>
          <w:p>
            <w:pPr>
              <w:spacing w:line="0" w:lineRule="atLeast"/>
              <w:rPr>
                <w:rFonts w:ascii="宋体" w:hAnsi="宋体" w:cs="宋体"/>
                <w:sz w:val="18"/>
                <w:szCs w:val="18"/>
              </w:rPr>
            </w:pPr>
            <w:r>
              <w:rPr>
                <w:rFonts w:hint="eastAsia"/>
                <w:sz w:val="18"/>
                <w:szCs w:val="18"/>
              </w:rPr>
              <w:t>　</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50</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9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2"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874" w:type="pct"/>
            <w:vAlign w:val="center"/>
          </w:tcPr>
          <w:p>
            <w:pPr>
              <w:spacing w:line="0" w:lineRule="atLeast"/>
              <w:rPr>
                <w:rFonts w:ascii="宋体" w:hAnsi="宋体" w:cs="宋体"/>
                <w:sz w:val="18"/>
                <w:szCs w:val="18"/>
              </w:rPr>
            </w:pPr>
            <w:r>
              <w:rPr>
                <w:rFonts w:hint="eastAsia"/>
                <w:sz w:val="18"/>
                <w:szCs w:val="18"/>
              </w:rPr>
              <w:t>空开</w:t>
            </w:r>
          </w:p>
        </w:tc>
        <w:tc>
          <w:tcPr>
            <w:tcW w:w="1103" w:type="pct"/>
            <w:vAlign w:val="center"/>
          </w:tcPr>
          <w:p>
            <w:pPr>
              <w:spacing w:line="0" w:lineRule="atLeast"/>
              <w:rPr>
                <w:rFonts w:ascii="宋体" w:hAnsi="宋体" w:cs="宋体"/>
                <w:sz w:val="18"/>
                <w:szCs w:val="18"/>
              </w:rPr>
            </w:pPr>
            <w:r>
              <w:rPr>
                <w:rFonts w:hint="eastAsia"/>
                <w:sz w:val="18"/>
                <w:szCs w:val="18"/>
              </w:rPr>
              <w:t>　</w:t>
            </w:r>
          </w:p>
        </w:tc>
        <w:tc>
          <w:tcPr>
            <w:tcW w:w="591" w:type="pct"/>
            <w:vAlign w:val="center"/>
          </w:tcPr>
          <w:p>
            <w:pPr>
              <w:spacing w:line="0" w:lineRule="atLeast"/>
              <w:rPr>
                <w:rFonts w:ascii="宋体" w:hAnsi="宋体" w:cs="宋体"/>
                <w:sz w:val="18"/>
                <w:szCs w:val="18"/>
              </w:rPr>
            </w:pPr>
            <w:r>
              <w:rPr>
                <w:rFonts w:hint="eastAsia"/>
                <w:sz w:val="18"/>
                <w:szCs w:val="18"/>
              </w:rPr>
              <w:t>3P　32A</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9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2"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3</w:t>
            </w:r>
          </w:p>
        </w:tc>
        <w:tc>
          <w:tcPr>
            <w:tcW w:w="874" w:type="pct"/>
            <w:vAlign w:val="center"/>
          </w:tcPr>
          <w:p>
            <w:pPr>
              <w:spacing w:line="0" w:lineRule="atLeast"/>
              <w:rPr>
                <w:rFonts w:ascii="宋体" w:hAnsi="宋体" w:cs="宋体"/>
                <w:sz w:val="18"/>
                <w:szCs w:val="18"/>
              </w:rPr>
            </w:pPr>
            <w:r>
              <w:rPr>
                <w:rFonts w:hint="eastAsia"/>
                <w:sz w:val="18"/>
                <w:szCs w:val="18"/>
              </w:rPr>
              <w:t>空开</w:t>
            </w:r>
          </w:p>
        </w:tc>
        <w:tc>
          <w:tcPr>
            <w:tcW w:w="1103" w:type="pct"/>
            <w:vAlign w:val="center"/>
          </w:tcPr>
          <w:p>
            <w:pPr>
              <w:spacing w:line="0" w:lineRule="atLeast"/>
              <w:rPr>
                <w:rFonts w:ascii="宋体" w:hAnsi="宋体" w:cs="宋体"/>
                <w:sz w:val="18"/>
                <w:szCs w:val="18"/>
              </w:rPr>
            </w:pPr>
            <w:r>
              <w:rPr>
                <w:rFonts w:hint="eastAsia"/>
                <w:sz w:val="18"/>
                <w:szCs w:val="18"/>
              </w:rPr>
              <w:t>　</w:t>
            </w:r>
          </w:p>
        </w:tc>
        <w:tc>
          <w:tcPr>
            <w:tcW w:w="591" w:type="pct"/>
            <w:vAlign w:val="center"/>
          </w:tcPr>
          <w:p>
            <w:pPr>
              <w:spacing w:line="0" w:lineRule="atLeast"/>
              <w:rPr>
                <w:rFonts w:ascii="宋体" w:hAnsi="宋体" w:cs="宋体"/>
                <w:sz w:val="18"/>
                <w:szCs w:val="18"/>
              </w:rPr>
            </w:pPr>
            <w:r>
              <w:rPr>
                <w:rFonts w:hint="eastAsia"/>
                <w:sz w:val="18"/>
                <w:szCs w:val="18"/>
              </w:rPr>
              <w:t>2P　32A</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9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2"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4</w:t>
            </w:r>
          </w:p>
        </w:tc>
        <w:tc>
          <w:tcPr>
            <w:tcW w:w="874" w:type="pct"/>
            <w:vAlign w:val="center"/>
          </w:tcPr>
          <w:p>
            <w:pPr>
              <w:spacing w:line="0" w:lineRule="atLeast"/>
              <w:rPr>
                <w:rFonts w:ascii="宋体" w:hAnsi="宋体" w:cs="宋体"/>
                <w:sz w:val="18"/>
                <w:szCs w:val="18"/>
              </w:rPr>
            </w:pPr>
            <w:r>
              <w:rPr>
                <w:rFonts w:hint="eastAsia"/>
                <w:sz w:val="18"/>
                <w:szCs w:val="18"/>
              </w:rPr>
              <w:t>空开漏电保护器</w:t>
            </w:r>
          </w:p>
        </w:tc>
        <w:tc>
          <w:tcPr>
            <w:tcW w:w="1103" w:type="pct"/>
            <w:vAlign w:val="center"/>
          </w:tcPr>
          <w:p>
            <w:pPr>
              <w:spacing w:line="0" w:lineRule="atLeast"/>
              <w:rPr>
                <w:rFonts w:ascii="宋体" w:hAnsi="宋体" w:cs="宋体"/>
                <w:sz w:val="18"/>
                <w:szCs w:val="18"/>
              </w:rPr>
            </w:pPr>
            <w:r>
              <w:rPr>
                <w:rFonts w:hint="eastAsia"/>
                <w:sz w:val="18"/>
                <w:szCs w:val="18"/>
              </w:rPr>
              <w:t>　</w:t>
            </w:r>
          </w:p>
        </w:tc>
        <w:tc>
          <w:tcPr>
            <w:tcW w:w="591" w:type="pct"/>
            <w:vAlign w:val="center"/>
          </w:tcPr>
          <w:p>
            <w:pPr>
              <w:spacing w:line="0" w:lineRule="atLeast"/>
              <w:rPr>
                <w:rFonts w:ascii="宋体" w:hAnsi="宋体" w:cs="宋体"/>
                <w:sz w:val="18"/>
                <w:szCs w:val="18"/>
              </w:rPr>
            </w:pPr>
            <w:r>
              <w:rPr>
                <w:rFonts w:hint="eastAsia"/>
                <w:sz w:val="18"/>
                <w:szCs w:val="18"/>
              </w:rPr>
              <w:t>3P　63A</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 xml:space="preserve">1 </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9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2"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5</w:t>
            </w:r>
          </w:p>
        </w:tc>
        <w:tc>
          <w:tcPr>
            <w:tcW w:w="874" w:type="pct"/>
            <w:vAlign w:val="center"/>
          </w:tcPr>
          <w:p>
            <w:pPr>
              <w:spacing w:line="0" w:lineRule="atLeast"/>
              <w:rPr>
                <w:rFonts w:ascii="宋体" w:hAnsi="宋体" w:cs="宋体"/>
                <w:sz w:val="18"/>
                <w:szCs w:val="18"/>
              </w:rPr>
            </w:pPr>
            <w:r>
              <w:rPr>
                <w:rFonts w:hint="eastAsia"/>
                <w:sz w:val="18"/>
                <w:szCs w:val="18"/>
              </w:rPr>
              <w:t>不锈钢防爆挠性连接管</w:t>
            </w:r>
          </w:p>
        </w:tc>
        <w:tc>
          <w:tcPr>
            <w:tcW w:w="1103" w:type="pct"/>
            <w:vAlign w:val="center"/>
          </w:tcPr>
          <w:p>
            <w:pPr>
              <w:spacing w:line="0" w:lineRule="atLeast"/>
              <w:rPr>
                <w:rFonts w:ascii="宋体" w:hAnsi="宋体" w:cs="宋体"/>
                <w:sz w:val="18"/>
                <w:szCs w:val="18"/>
              </w:rPr>
            </w:pPr>
            <w:r>
              <w:rPr>
                <w:rFonts w:hint="eastAsia"/>
                <w:sz w:val="18"/>
                <w:szCs w:val="18"/>
              </w:rPr>
              <w:t>1/2"NPT(M)×G1/2"(F)  DN15 650mm 304</w:t>
            </w:r>
          </w:p>
        </w:tc>
        <w:tc>
          <w:tcPr>
            <w:tcW w:w="591" w:type="pct"/>
            <w:vAlign w:val="center"/>
          </w:tcPr>
          <w:p>
            <w:pPr>
              <w:spacing w:line="0" w:lineRule="atLeast"/>
              <w:rPr>
                <w:rFonts w:ascii="宋体" w:hAnsi="宋体" w:cs="宋体"/>
                <w:sz w:val="18"/>
                <w:szCs w:val="18"/>
              </w:rPr>
            </w:pPr>
            <w:r>
              <w:rPr>
                <w:rFonts w:hint="eastAsia"/>
                <w:sz w:val="18"/>
                <w:szCs w:val="18"/>
              </w:rPr>
              <w:t>　</w:t>
            </w:r>
          </w:p>
        </w:tc>
        <w:tc>
          <w:tcPr>
            <w:tcW w:w="304" w:type="pct"/>
            <w:vAlign w:val="center"/>
          </w:tcPr>
          <w:p>
            <w:pPr>
              <w:spacing w:line="0" w:lineRule="atLeast"/>
              <w:jc w:val="center"/>
              <w:rPr>
                <w:rFonts w:ascii="宋体" w:hAnsi="宋体" w:cs="宋体"/>
                <w:sz w:val="18"/>
                <w:szCs w:val="18"/>
              </w:rPr>
            </w:pPr>
            <w:r>
              <w:rPr>
                <w:rFonts w:hint="eastAsia"/>
                <w:sz w:val="18"/>
                <w:szCs w:val="18"/>
              </w:rPr>
              <w:t>根</w:t>
            </w:r>
          </w:p>
        </w:tc>
        <w:tc>
          <w:tcPr>
            <w:tcW w:w="306" w:type="pct"/>
            <w:vAlign w:val="center"/>
          </w:tcPr>
          <w:p>
            <w:pPr>
              <w:spacing w:line="0" w:lineRule="atLeast"/>
              <w:jc w:val="center"/>
              <w:rPr>
                <w:rFonts w:ascii="宋体" w:hAnsi="宋体" w:cs="宋体"/>
                <w:sz w:val="18"/>
                <w:szCs w:val="18"/>
              </w:rPr>
            </w:pPr>
            <w:r>
              <w:rPr>
                <w:rFonts w:hint="eastAsia"/>
                <w:sz w:val="18"/>
                <w:szCs w:val="18"/>
              </w:rPr>
              <w:t>200</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9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72" w:type="pct"/>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6</w:t>
            </w:r>
          </w:p>
        </w:tc>
        <w:tc>
          <w:tcPr>
            <w:tcW w:w="874" w:type="pct"/>
            <w:vAlign w:val="center"/>
          </w:tcPr>
          <w:p>
            <w:pPr>
              <w:spacing w:line="0" w:lineRule="atLeast"/>
              <w:rPr>
                <w:rFonts w:ascii="宋体" w:hAnsi="宋体" w:cs="宋体"/>
                <w:sz w:val="18"/>
                <w:szCs w:val="18"/>
              </w:rPr>
            </w:pPr>
            <w:r>
              <w:rPr>
                <w:rFonts w:hint="eastAsia"/>
                <w:sz w:val="18"/>
                <w:szCs w:val="18"/>
              </w:rPr>
              <w:t>声光电子蜂鸣器</w:t>
            </w:r>
          </w:p>
        </w:tc>
        <w:tc>
          <w:tcPr>
            <w:tcW w:w="1103" w:type="pct"/>
            <w:vAlign w:val="center"/>
          </w:tcPr>
          <w:p>
            <w:pPr>
              <w:spacing w:line="0" w:lineRule="atLeast"/>
              <w:rPr>
                <w:rFonts w:ascii="宋体" w:hAnsi="宋体" w:cs="宋体"/>
                <w:sz w:val="18"/>
                <w:szCs w:val="18"/>
              </w:rPr>
            </w:pPr>
            <w:r>
              <w:rPr>
                <w:rFonts w:hint="eastAsia"/>
                <w:sz w:val="18"/>
                <w:szCs w:val="18"/>
              </w:rPr>
              <w:t>电压：220V 频率：50-60HZ 音量：100-110db 报警灯颜色：红色炫光 防护等级IP65</w:t>
            </w:r>
          </w:p>
        </w:tc>
        <w:tc>
          <w:tcPr>
            <w:tcW w:w="591" w:type="pct"/>
            <w:vAlign w:val="center"/>
          </w:tcPr>
          <w:p>
            <w:pPr>
              <w:spacing w:line="0" w:lineRule="atLeast"/>
              <w:rPr>
                <w:rFonts w:ascii="宋体" w:hAnsi="宋体" w:cs="宋体"/>
                <w:sz w:val="18"/>
                <w:szCs w:val="18"/>
              </w:rPr>
            </w:pPr>
            <w:r>
              <w:rPr>
                <w:rFonts w:hint="eastAsia"/>
                <w:sz w:val="18"/>
                <w:szCs w:val="18"/>
              </w:rPr>
              <w:t>　</w:t>
            </w:r>
          </w:p>
        </w:tc>
        <w:tc>
          <w:tcPr>
            <w:tcW w:w="304" w:type="pct"/>
            <w:vAlign w:val="center"/>
          </w:tcPr>
          <w:p>
            <w:pPr>
              <w:spacing w:line="0" w:lineRule="atLeast"/>
              <w:jc w:val="center"/>
              <w:rPr>
                <w:rFonts w:ascii="宋体" w:hAnsi="宋体" w:cs="宋体"/>
                <w:sz w:val="18"/>
                <w:szCs w:val="18"/>
              </w:rPr>
            </w:pPr>
            <w:r>
              <w:rPr>
                <w:rFonts w:hint="eastAsia"/>
                <w:sz w:val="18"/>
                <w:szCs w:val="18"/>
              </w:rPr>
              <w:t>只</w:t>
            </w:r>
          </w:p>
        </w:tc>
        <w:tc>
          <w:tcPr>
            <w:tcW w:w="306" w:type="pct"/>
            <w:vAlign w:val="center"/>
          </w:tcPr>
          <w:p>
            <w:pPr>
              <w:spacing w:line="0" w:lineRule="atLeast"/>
              <w:jc w:val="center"/>
              <w:rPr>
                <w:rFonts w:ascii="宋体" w:hAnsi="宋体" w:cs="宋体"/>
                <w:sz w:val="18"/>
                <w:szCs w:val="18"/>
              </w:rPr>
            </w:pPr>
            <w:r>
              <w:rPr>
                <w:rFonts w:hint="eastAsia"/>
                <w:sz w:val="18"/>
                <w:szCs w:val="18"/>
              </w:rPr>
              <w:t>2</w:t>
            </w:r>
          </w:p>
        </w:tc>
        <w:tc>
          <w:tcPr>
            <w:tcW w:w="579" w:type="pct"/>
            <w:vAlign w:val="center"/>
          </w:tcPr>
          <w:p>
            <w:pPr>
              <w:widowControl/>
              <w:spacing w:line="0" w:lineRule="atLeast"/>
              <w:jc w:val="center"/>
              <w:rPr>
                <w:rFonts w:hint="eastAsia" w:ascii="方正仿宋简体" w:hAnsi="方正仿宋简体" w:eastAsia="方正仿宋简体" w:cs="方正仿宋简体"/>
                <w:szCs w:val="21"/>
              </w:rPr>
            </w:pPr>
          </w:p>
        </w:tc>
        <w:tc>
          <w:tcPr>
            <w:tcW w:w="577" w:type="pct"/>
            <w:vAlign w:val="center"/>
          </w:tcPr>
          <w:p>
            <w:pPr>
              <w:widowControl/>
              <w:spacing w:line="0" w:lineRule="atLeast"/>
              <w:jc w:val="center"/>
              <w:rPr>
                <w:rFonts w:hint="eastAsia" w:ascii="方正仿宋简体" w:hAnsi="方正仿宋简体" w:eastAsia="方正仿宋简体" w:cs="方正仿宋简体"/>
                <w:szCs w:val="21"/>
              </w:rPr>
            </w:pPr>
          </w:p>
        </w:tc>
        <w:tc>
          <w:tcPr>
            <w:tcW w:w="395" w:type="pct"/>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839"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以上合计总价（小写）：</w:t>
            </w:r>
          </w:p>
        </w:tc>
        <w:tc>
          <w:tcPr>
            <w:tcW w:w="2161" w:type="pct"/>
            <w:gridSpan w:val="5"/>
          </w:tcPr>
          <w:p>
            <w:pPr>
              <w:widowControl/>
              <w:spacing w:line="0" w:lineRule="atLeast"/>
              <w:jc w:val="left"/>
              <w:rPr>
                <w:rFonts w:ascii="方正仿宋简体" w:hAnsi="方正仿宋简体" w:eastAsia="方正仿宋简体" w:cs="方正仿宋简体"/>
                <w:sz w:val="28"/>
                <w:szCs w:val="28"/>
              </w:rPr>
            </w:pP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B40354-C4DD-444E-BCC9-99EE025214F5}">
  <ds:schemaRefs/>
</ds:datastoreItem>
</file>