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20240116港口管阀件采购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32"/>
        <w:gridCol w:w="2947"/>
        <w:gridCol w:w="1232"/>
        <w:gridCol w:w="707"/>
        <w:gridCol w:w="713"/>
        <w:gridCol w:w="1033"/>
        <w:gridCol w:w="1031"/>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0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4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碳钢90°弯头</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 壁厚8-8.5mm Q235B</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碳钢异径三通</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DN400×DN300 壁厚8-8.5mm Q235B</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6"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650"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碳钢法兰</w:t>
            </w:r>
          </w:p>
        </w:tc>
        <w:tc>
          <w:tcPr>
            <w:tcW w:w="1438"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DN400 PN16</w:t>
            </w:r>
          </w:p>
        </w:tc>
        <w:tc>
          <w:tcPr>
            <w:tcW w:w="601"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345"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348"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8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925"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75"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pPr>
        <w:spacing w:line="600" w:lineRule="exact"/>
        <w:ind w:firstLine="420" w:firstLineChars="200"/>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6CD33-2235-42B8-B2D9-C2F577380233}">
  <ds:schemaRefs/>
</ds:datastoreItem>
</file>